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cc89e00efeb4ddd"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7754e81b4ba44b75">
        <w:r>
          <w:rPr>
            <w:rStyle w:val="Hyperlink"/>
            <w:rFonts w:ascii="Verdana" w:hAnsi="Verdana" w:eastAsia="Verdana" w:cs="Verdana"/>
            <w:color w:val="337ab7"/>
            <w:sz w:val="22"/>
          </w:rPr>
          <w:t xml:space="preserve">https://pravno-informacioni-sistem.rs</w:t>
        </w:r>
      </w:hyperlink>
    </w:p>
    <w:p>
      <w:pPr>
        <w:spacing w:before="0" w:line="210" w:lineRule="atLeast"/>
        <w:ind w:left="0" w:right="0"/>
      </w:pPr>
      <w:r>
        <w:rPr>
          <w:rFonts w:ascii="Verdana" w:hAnsi="Verdana" w:eastAsia="Verdana" w:cs="Verdana"/>
          <w:color w:val="000000"/>
          <w:sz w:val="22"/>
        </w:rPr>
        <w:t xml:space="preserve">Службени гласник РС 12/2026, Датум: 6.2.2026.</w:t>
      </w:r>
    </w:p>
    <w:p>
      <w:pPr>
        <w:spacing w:before="0" w:line="210" w:lineRule="atLeast"/>
        <w:ind w:left="0" w:right="0"/>
        <w:jc w:val="center"/>
      </w:pPr>
      <w:r>
        <w:rPr>
          <w:rFonts w:ascii="Verdana" w:hAnsi="Verdana" w:eastAsia="Verdana" w:cs="Verdana"/>
          <w:b/>
          <w:sz w:val="22"/>
        </w:rPr>
        <w:t xml:space="preserve">330</w:t>
      </w:r>
    </w:p>
    <w:p>
      <w:pPr>
        <w:spacing w:before="0" w:line="210" w:lineRule="atLeast"/>
        <w:ind w:left="0" w:right="0"/>
      </w:pPr>
      <w:r>
        <w:rPr>
          <w:rFonts w:ascii="Verdana" w:hAnsi="Verdana" w:eastAsia="Verdana" w:cs="Verdana"/>
          <w:sz w:val="22"/>
        </w:rPr>
        <w:t xml:space="preserve">На основу члана 8. Закона о буџету Републике Србије за 2026. годину („Службени гласник РС”, број 108/25), а у вези са Законом о заштити животне средине („Службени гласник РС”, бр. 135/04, 36/09, 36/09 – др. закон, 72/09 – др. закон, 43/11 – УС, 14/16, 76/18, 95/18 – др. закон и 94/24 – др. закон) и члана 42. став 1. Закона о Влади („Службени гласник РС”, бр. 55/05, 71/05 – исправка, 101/07, 65/08, 16/11, 68/12 – УС, 72/12, 7/14 – УС, 44/14 и 30/18 – др. закон),</w:t>
      </w:r>
    </w:p>
    <w:p>
      <w:pPr>
        <w:spacing w:before="0" w:line="210" w:lineRule="atLeast"/>
        <w:ind w:left="0" w:right="0"/>
      </w:pPr>
      <w:r>
        <w:rPr>
          <w:rFonts w:ascii="Verdana" w:hAnsi="Verdana" w:eastAsia="Verdana" w:cs="Verdana"/>
          <w:sz w:val="22"/>
        </w:rPr>
        <w:t xml:space="preserve">Влада доноси</w:t>
      </w:r>
    </w:p>
    <w:p>
      <w:pPr>
        <w:spacing w:before="0" w:line="210" w:lineRule="atLeast"/>
        <w:ind w:left="0" w:right="0"/>
        <w:jc w:val="center"/>
      </w:pPr>
      <w:r>
        <w:rPr>
          <w:rFonts w:ascii="Verdana" w:hAnsi="Verdana" w:eastAsia="Verdana" w:cs="Verdana"/>
          <w:b/>
          <w:sz w:val="22"/>
        </w:rPr>
        <w:t xml:space="preserve">УРЕДБУ</w:t>
      </w:r>
    </w:p>
    <w:p>
      <w:pPr>
        <w:spacing w:before="0" w:line="210" w:lineRule="atLeast"/>
        <w:ind w:left="0" w:right="0"/>
        <w:jc w:val="center"/>
      </w:pPr>
      <w:r>
        <w:rPr>
          <w:rFonts w:ascii="Verdana" w:hAnsi="Verdana" w:eastAsia="Verdana" w:cs="Verdana"/>
          <w:b/>
          <w:sz w:val="22"/>
        </w:rPr>
        <w:t xml:space="preserve">о условима и начину спровођења субвенционисане куповинe нових возила која имају искључиво електрични погон</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Овом уредбом уређују се услови и начин спровођења субвенционисане куповинe нових возила која имају искључиво електрични погон у циљу подстицања еколошки прихватљивог вида транспорта.</w:t>
      </w:r>
    </w:p>
    <w:p>
      <w:pPr>
        <w:spacing w:before="0" w:line="210" w:lineRule="atLeast"/>
        <w:ind w:left="0" w:right="0"/>
      </w:pPr>
      <w:r>
        <w:rPr>
          <w:rFonts w:ascii="Verdana" w:hAnsi="Verdana" w:eastAsia="Verdana" w:cs="Verdana"/>
          <w:sz w:val="22"/>
        </w:rPr>
        <w:t xml:space="preserve">Под новим возилима (у даљем тексту: возила) у смислу ове уредбе сматра се возило које није било у употреби и није било регистровано до дана подношења захтева за субвенционисану куповину новог возила у складу са овом уредбом.</w:t>
      </w:r>
    </w:p>
    <w:p>
      <w:pPr>
        <w:spacing w:before="0" w:line="210" w:lineRule="atLeast"/>
        <w:ind w:left="0" w:right="0"/>
      </w:pPr>
      <w:r>
        <w:rPr>
          <w:rFonts w:ascii="Verdana" w:hAnsi="Verdana" w:eastAsia="Verdana" w:cs="Verdana"/>
          <w:sz w:val="22"/>
        </w:rPr>
        <w:t xml:space="preserve">Под возилима из става 1. овог члана подразумевају се следеће врсте возила:</w:t>
      </w:r>
    </w:p>
    <w:p>
      <w:pPr>
        <w:spacing w:before="0" w:line="210" w:lineRule="atLeast"/>
        <w:ind w:left="0" w:right="0"/>
      </w:pPr>
      <w:r>
        <w:rPr>
          <w:rFonts w:ascii="Verdana" w:hAnsi="Verdana" w:eastAsia="Verdana" w:cs="Verdana"/>
          <w:sz w:val="22"/>
        </w:rPr>
        <w:t xml:space="preserve">1) возила врсте L – мопеди, мотоцикли, трицикли, четвороцикли:</w:t>
      </w:r>
    </w:p>
    <w:p>
      <w:pPr>
        <w:spacing w:before="0" w:line="210" w:lineRule="atLeast"/>
        <w:ind w:left="0" w:right="0"/>
      </w:pPr>
      <w:r>
        <w:rPr>
          <w:rFonts w:ascii="Verdana" w:hAnsi="Verdana" w:eastAsia="Verdana" w:cs="Verdana"/>
          <w:sz w:val="22"/>
        </w:rPr>
        <w:t xml:space="preserve">(1) врста L1 – мопед;</w:t>
      </w:r>
    </w:p>
    <w:p>
      <w:pPr>
        <w:spacing w:before="0" w:line="210" w:lineRule="atLeast"/>
        <w:ind w:left="0" w:right="0"/>
      </w:pPr>
      <w:r>
        <w:rPr>
          <w:rFonts w:ascii="Verdana" w:hAnsi="Verdana" w:eastAsia="Verdana" w:cs="Verdana"/>
          <w:sz w:val="22"/>
        </w:rPr>
        <w:t xml:space="preserve">(2) врста L2 – лаки трицикли;</w:t>
      </w:r>
    </w:p>
    <w:p>
      <w:pPr>
        <w:spacing w:before="0" w:line="210" w:lineRule="atLeast"/>
        <w:ind w:left="0" w:right="0"/>
      </w:pPr>
      <w:r>
        <w:rPr>
          <w:rFonts w:ascii="Verdana" w:hAnsi="Verdana" w:eastAsia="Verdana" w:cs="Verdana"/>
          <w:sz w:val="22"/>
        </w:rPr>
        <w:t xml:space="preserve">(3) врста L3 – мотоцикл;</w:t>
      </w:r>
    </w:p>
    <w:p>
      <w:pPr>
        <w:spacing w:before="0" w:line="210" w:lineRule="atLeast"/>
        <w:ind w:left="0" w:right="0"/>
      </w:pPr>
      <w:r>
        <w:rPr>
          <w:rFonts w:ascii="Verdana" w:hAnsi="Verdana" w:eastAsia="Verdana" w:cs="Verdana"/>
          <w:sz w:val="22"/>
        </w:rPr>
        <w:t xml:space="preserve">(4) врста L4 – мотоцикл са бочним седиштем;</w:t>
      </w:r>
    </w:p>
    <w:p>
      <w:pPr>
        <w:spacing w:before="0" w:line="210" w:lineRule="atLeast"/>
        <w:ind w:left="0" w:right="0"/>
      </w:pPr>
      <w:r>
        <w:rPr>
          <w:rFonts w:ascii="Verdana" w:hAnsi="Verdana" w:eastAsia="Verdana" w:cs="Verdana"/>
          <w:sz w:val="22"/>
        </w:rPr>
        <w:t xml:space="preserve">(5) врста L5 – тешки трицикл;</w:t>
      </w:r>
    </w:p>
    <w:p>
      <w:pPr>
        <w:spacing w:before="0" w:line="210" w:lineRule="atLeast"/>
        <w:ind w:left="0" w:right="0"/>
      </w:pPr>
      <w:r>
        <w:rPr>
          <w:rFonts w:ascii="Verdana" w:hAnsi="Verdana" w:eastAsia="Verdana" w:cs="Verdana"/>
          <w:sz w:val="22"/>
        </w:rPr>
        <w:t xml:space="preserve">(6) врста L6 – лаки четвороцикл;</w:t>
      </w:r>
    </w:p>
    <w:p>
      <w:pPr>
        <w:spacing w:before="0" w:line="210" w:lineRule="atLeast"/>
        <w:ind w:left="0" w:right="0"/>
      </w:pPr>
      <w:r>
        <w:rPr>
          <w:rFonts w:ascii="Verdana" w:hAnsi="Verdana" w:eastAsia="Verdana" w:cs="Verdana"/>
          <w:sz w:val="22"/>
        </w:rPr>
        <w:t xml:space="preserve">(7) врста L7 – тешки четвороцикл;</w:t>
      </w:r>
    </w:p>
    <w:p>
      <w:pPr>
        <w:spacing w:before="0" w:line="210" w:lineRule="atLeast"/>
        <w:ind w:left="0" w:right="0"/>
      </w:pPr>
      <w:r>
        <w:rPr>
          <w:rFonts w:ascii="Verdana" w:hAnsi="Verdana" w:eastAsia="Verdana" w:cs="Verdana"/>
          <w:sz w:val="22"/>
        </w:rPr>
        <w:t xml:space="preserve">2) возила врсте M – возила за превоз путника – врста М1– путничко возило врсте М које има највише девет места за седење укључујући и место за седење за возача, без места за стајање;</w:t>
      </w:r>
    </w:p>
    <w:p>
      <w:pPr>
        <w:spacing w:before="0" w:line="210" w:lineRule="atLeast"/>
        <w:ind w:left="0" w:right="0"/>
      </w:pPr>
      <w:r>
        <w:rPr>
          <w:rFonts w:ascii="Verdana" w:hAnsi="Verdana" w:eastAsia="Verdana" w:cs="Verdana"/>
          <w:sz w:val="22"/>
        </w:rPr>
        <w:t xml:space="preserve">3) возила врсте N – теретна возила – врста N1 – возило врсте N чија највећа дозвољена маса не прелази 3,5 t.</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Право на субвенционисану куповину возила имају правна лица, предузетници и физичка лица.</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Укупна расположива средства за реализацију субвенционисане куповине возила у 2026. години, обезбеђена су Законом о буџету Републике Србије за 2026. годину, на Разделу 25 – Министарство заштите животне средине.</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Субвенционисана куповина возила из члана 1. ове уредбе спроводи се исплатом следећих износа:</w:t>
      </w:r>
    </w:p>
    <w:p>
      <w:pPr>
        <w:spacing w:before="0" w:line="210" w:lineRule="atLeast"/>
        <w:ind w:left="0" w:right="0"/>
      </w:pPr>
      <w:r>
        <w:rPr>
          <w:rFonts w:ascii="Verdana" w:hAnsi="Verdana" w:eastAsia="Verdana" w:cs="Verdana"/>
          <w:sz w:val="22"/>
        </w:rPr>
        <w:t xml:space="preserve">1) за возила врсте L1 и L2 – 250 евра у динарској противвредности по званичном средњем дневном курсу Народне банке Србије, на дан уплате купопродајне цене;</w:t>
      </w:r>
    </w:p>
    <w:p>
      <w:pPr>
        <w:spacing w:before="0" w:line="210" w:lineRule="atLeast"/>
        <w:ind w:left="0" w:right="0"/>
      </w:pPr>
      <w:r>
        <w:rPr>
          <w:rFonts w:ascii="Verdana" w:hAnsi="Verdana" w:eastAsia="Verdana" w:cs="Verdana"/>
          <w:sz w:val="22"/>
        </w:rPr>
        <w:t xml:space="preserve">2) за возила врсте L3 – L7 – 500 евра у динарској противвредности по званичном средњем дневном курсу Народне банке Србије, на дан уплате купопродајне цене;</w:t>
      </w:r>
    </w:p>
    <w:p>
      <w:pPr>
        <w:spacing w:before="0" w:line="210" w:lineRule="atLeast"/>
        <w:ind w:left="0" w:right="0"/>
      </w:pPr>
      <w:r>
        <w:rPr>
          <w:rFonts w:ascii="Verdana" w:hAnsi="Verdana" w:eastAsia="Verdana" w:cs="Verdana"/>
          <w:sz w:val="22"/>
        </w:rPr>
        <w:t xml:space="preserve">3) за возила врсте М1 и N1 искључиво на електрични погон – 5.000 евра у динарској противвредности по званичном средњем дневном курсу Народне банке Србије, на дан уплате купопродајне цене.</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Субвенционисана куповина возила спроводи се исплатом износа из члана 4. ове уредбе на име:</w:t>
      </w:r>
    </w:p>
    <w:p>
      <w:pPr>
        <w:spacing w:before="0" w:line="210" w:lineRule="atLeast"/>
        <w:ind w:left="0" w:right="0"/>
      </w:pPr>
      <w:r>
        <w:rPr>
          <w:rFonts w:ascii="Verdana" w:hAnsi="Verdana" w:eastAsia="Verdana" w:cs="Verdana"/>
          <w:sz w:val="22"/>
        </w:rPr>
        <w:t xml:space="preserve">1) учешћа за финансијски лизинг за куповину новог возила;</w:t>
      </w:r>
    </w:p>
    <w:p>
      <w:pPr>
        <w:spacing w:before="0" w:line="210" w:lineRule="atLeast"/>
        <w:ind w:left="0" w:right="0"/>
      </w:pPr>
      <w:r>
        <w:rPr>
          <w:rFonts w:ascii="Verdana" w:hAnsi="Verdana" w:eastAsia="Verdana" w:cs="Verdana"/>
          <w:sz w:val="22"/>
        </w:rPr>
        <w:t xml:space="preserve">2) плаћања дела купопродајне цене новог возила.</w:t>
      </w:r>
    </w:p>
    <w:p>
      <w:pPr>
        <w:spacing w:before="0" w:line="210" w:lineRule="atLeast"/>
        <w:ind w:left="0" w:right="0"/>
      </w:pPr>
      <w:r>
        <w:rPr>
          <w:rFonts w:ascii="Verdana" w:hAnsi="Verdana" w:eastAsia="Verdana" w:cs="Verdana"/>
          <w:sz w:val="22"/>
        </w:rPr>
        <w:t xml:space="preserve">Правна лица, предузетници и физичка лица која купују возило на рате, да би користили субвенцију из става 1. тачка 1) овог члана, дужни су да пре исплате субвенције закључе уговор о финансијском лизингу и исплате износ у висини од најмање 15% купопродајне цене новог возила даваоцу финансијског лизинга на име дела учешћа за одобрење уговора о финансијском лизингу возила.</w:t>
      </w:r>
    </w:p>
    <w:p>
      <w:pPr>
        <w:spacing w:before="0" w:line="210" w:lineRule="atLeast"/>
        <w:ind w:left="0" w:right="0"/>
      </w:pPr>
      <w:r>
        <w:rPr>
          <w:rFonts w:ascii="Verdana" w:hAnsi="Verdana" w:eastAsia="Verdana" w:cs="Verdana"/>
          <w:sz w:val="22"/>
        </w:rPr>
        <w:t xml:space="preserve">Ако правна лица, предузетници и физичка лица купују ново возило сопственим средствима, субвенција из става 1. тачка 2) овог члана, исплаћује се након што доставе доказ да је у целости исплаћен део купопродајне цене који се не финансира из средстава за одобравање субвенција.</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Захтев за субвенционисану куповину новог возила у складу са овом уредбом подноси се електронским путем Министарству заштите животне средине преко Портала еУправа.</w:t>
      </w:r>
    </w:p>
    <w:p>
      <w:pPr>
        <w:spacing w:before="0" w:line="210" w:lineRule="atLeast"/>
        <w:ind w:left="0" w:right="0"/>
      </w:pPr>
      <w:r>
        <w:rPr>
          <w:rFonts w:ascii="Verdana" w:hAnsi="Verdana" w:eastAsia="Verdana" w:cs="Verdana"/>
          <w:sz w:val="22"/>
        </w:rPr>
        <w:t xml:space="preserve">Захтев за доделу средстава садржи:</w:t>
      </w:r>
    </w:p>
    <w:p>
      <w:pPr>
        <w:spacing w:before="0" w:line="210" w:lineRule="atLeast"/>
        <w:ind w:left="0" w:right="0"/>
      </w:pPr>
      <w:r>
        <w:rPr>
          <w:rFonts w:ascii="Verdana" w:hAnsi="Verdana" w:eastAsia="Verdana" w:cs="Verdana"/>
          <w:sz w:val="22"/>
        </w:rPr>
        <w:t xml:space="preserve">1) податке о подносиоцу захтева:</w:t>
      </w:r>
    </w:p>
    <w:p>
      <w:pPr>
        <w:spacing w:before="0" w:line="210" w:lineRule="atLeast"/>
        <w:ind w:left="0" w:right="0"/>
      </w:pPr>
      <w:r>
        <w:rPr>
          <w:rFonts w:ascii="Verdana" w:hAnsi="Verdana" w:eastAsia="Verdana" w:cs="Verdana"/>
          <w:sz w:val="22"/>
        </w:rPr>
        <w:t xml:space="preserve">(1) за правна лица и предузетнике – назив и седиште, матични број и ПИБ, Извод из Регистра привредних субјеката код Агенције за привредне регистре (у даљем тексту: АПР), име и презиме лица овлашћеног за заступање, контакт телефон и адреса електронске поште; </w:t>
      </w:r>
    </w:p>
    <w:p>
      <w:pPr>
        <w:spacing w:before="0" w:line="210" w:lineRule="atLeast"/>
        <w:ind w:left="0" w:right="0"/>
      </w:pPr>
      <w:r>
        <w:rPr>
          <w:rFonts w:ascii="Verdana" w:hAnsi="Verdana" w:eastAsia="Verdana" w:cs="Verdana"/>
          <w:sz w:val="22"/>
        </w:rPr>
        <w:t xml:space="preserve">(2) за физичка лица – име и презиме, адресу пребивалишта, контакт телефон и адресу електронске поште;</w:t>
      </w:r>
    </w:p>
    <w:p>
      <w:pPr>
        <w:spacing w:before="0" w:line="210" w:lineRule="atLeast"/>
        <w:ind w:left="0" w:right="0"/>
      </w:pPr>
      <w:r>
        <w:rPr>
          <w:rFonts w:ascii="Verdana" w:hAnsi="Verdana" w:eastAsia="Verdana" w:cs="Verdana"/>
          <w:sz w:val="22"/>
        </w:rPr>
        <w:t xml:space="preserve">2) потврду из АПР да против правног лица није покренут претходни стечајни поступак, реорганизација, стечај или ликвидација, у складу са прописима којим се уређују стечај и ликвидација и да није покренут поступак принудне ликвидације у складу са законом којим се уређује правни положај привредних друштава и других облика организовања; </w:t>
      </w:r>
    </w:p>
    <w:p>
      <w:pPr>
        <w:spacing w:before="0" w:line="210" w:lineRule="atLeast"/>
        <w:ind w:left="0" w:right="0"/>
      </w:pPr>
      <w:r>
        <w:rPr>
          <w:rFonts w:ascii="Verdana" w:hAnsi="Verdana" w:eastAsia="Verdana" w:cs="Verdana"/>
          <w:sz w:val="22"/>
        </w:rPr>
        <w:t xml:space="preserve">3) потврду из АПР да правно лице или предузетник нема правоснажну судску или управну меру забране обављања делатности;   </w:t>
      </w:r>
    </w:p>
    <w:p>
      <w:pPr>
        <w:spacing w:before="0" w:line="210" w:lineRule="atLeast"/>
        <w:ind w:left="0" w:right="0"/>
      </w:pPr>
      <w:r>
        <w:rPr>
          <w:rFonts w:ascii="Verdana" w:hAnsi="Verdana" w:eastAsia="Verdana" w:cs="Verdana"/>
          <w:sz w:val="22"/>
        </w:rPr>
        <w:t xml:space="preserve">4) потврду из АПР да правно лице или предузетник нема осуду због привредног преступа; </w:t>
      </w:r>
    </w:p>
    <w:p>
      <w:pPr>
        <w:spacing w:before="0" w:line="210" w:lineRule="atLeast"/>
        <w:ind w:left="0" w:right="0"/>
      </w:pPr>
      <w:r>
        <w:rPr>
          <w:rFonts w:ascii="Verdana" w:hAnsi="Verdana" w:eastAsia="Verdana" w:cs="Verdana"/>
          <w:sz w:val="22"/>
        </w:rPr>
        <w:t xml:space="preserve">5) уверење Пореске управе да је правно лице, предузетник или физичко лице, на дан који претходи дану издавања уверења, измирио све доспеле обавезе по основу јавних прихода, односно да је закључио споразум о репрограму о исплати пореског дуга, с тим да укупан износ пореског дуга по споразуму о репрограму о исплати пореског дуга не може да износи више од 500.000 динара, као и да обавезе по репрограму о исплати пореског дуга измирује редовно, односно да нема неизмирених обавеза по репрограму о исплати пореског дуга, не старије од 15 дана од дана подношења захтева; </w:t>
      </w:r>
    </w:p>
    <w:p>
      <w:pPr>
        <w:spacing w:before="0" w:line="210" w:lineRule="atLeast"/>
        <w:ind w:left="0" w:right="0"/>
      </w:pPr>
      <w:r>
        <w:rPr>
          <w:rFonts w:ascii="Verdana" w:hAnsi="Verdana" w:eastAsia="Verdana" w:cs="Verdana"/>
          <w:sz w:val="22"/>
        </w:rPr>
        <w:t xml:space="preserve">6) потврду из Министарства унутрашњих послова да физичко лице није осуђивано за кривична дела против привреде, имовине, живота и тела, јавног реда и мира и правног саобраћаја;</w:t>
      </w:r>
    </w:p>
    <w:p>
      <w:pPr>
        <w:spacing w:before="0" w:line="210" w:lineRule="atLeast"/>
        <w:ind w:left="0" w:right="0"/>
      </w:pPr>
      <w:r>
        <w:rPr>
          <w:rFonts w:ascii="Verdana" w:hAnsi="Verdana" w:eastAsia="Verdana" w:cs="Verdana"/>
          <w:sz w:val="22"/>
        </w:rPr>
        <w:t xml:space="preserve">7) потврду из локалне пореске администрације да је подносилац захтева измирио све обавезе по основу пореза на имовину, не старије од 15 дана од дана подношења захтева;  </w:t>
      </w:r>
    </w:p>
    <w:p>
      <w:pPr>
        <w:spacing w:before="0" w:line="210" w:lineRule="atLeast"/>
        <w:ind w:left="0" w:right="0"/>
      </w:pPr>
      <w:r>
        <w:rPr>
          <w:rFonts w:ascii="Verdana" w:hAnsi="Verdana" w:eastAsia="Verdana" w:cs="Verdana"/>
          <w:sz w:val="22"/>
        </w:rPr>
        <w:t xml:space="preserve">8) потврду о хомологацији коју издаје Агенција за безбедност саобраћаја;</w:t>
      </w:r>
    </w:p>
    <w:p>
      <w:pPr>
        <w:spacing w:before="0" w:line="210" w:lineRule="atLeast"/>
        <w:ind w:left="0" w:right="0"/>
      </w:pPr>
      <w:r>
        <w:rPr>
          <w:rFonts w:ascii="Verdana" w:hAnsi="Verdana" w:eastAsia="Verdana" w:cs="Verdana"/>
          <w:sz w:val="22"/>
        </w:rPr>
        <w:t xml:space="preserve">9) потврду о саобразности – Certificate of conformity („COC”) за возило које је предмет купопродаје;</w:t>
      </w:r>
    </w:p>
    <w:p>
      <w:pPr>
        <w:spacing w:before="0" w:line="210" w:lineRule="atLeast"/>
        <w:ind w:left="0" w:right="0"/>
      </w:pPr>
      <w:r>
        <w:rPr>
          <w:rFonts w:ascii="Verdana" w:hAnsi="Verdana" w:eastAsia="Verdana" w:cs="Verdana"/>
          <w:sz w:val="22"/>
        </w:rPr>
        <w:t xml:space="preserve">10) за правна лица – оверени ОП образац лица овлашћеног за заступање;</w:t>
      </w:r>
    </w:p>
    <w:p>
      <w:pPr>
        <w:spacing w:before="0" w:line="210" w:lineRule="atLeast"/>
        <w:ind w:left="0" w:right="0"/>
      </w:pPr>
      <w:r>
        <w:rPr>
          <w:rFonts w:ascii="Verdana" w:hAnsi="Verdana" w:eastAsia="Verdana" w:cs="Verdana"/>
          <w:sz w:val="22"/>
        </w:rPr>
        <w:t xml:space="preserve">11) предрачун добављача за набавку новог возила;</w:t>
      </w:r>
    </w:p>
    <w:p>
      <w:pPr>
        <w:spacing w:before="0" w:line="210" w:lineRule="atLeast"/>
        <w:ind w:left="0" w:right="0"/>
      </w:pPr>
      <w:r>
        <w:rPr>
          <w:rFonts w:ascii="Verdana" w:hAnsi="Verdana" w:eastAsia="Verdana" w:cs="Verdana"/>
          <w:sz w:val="22"/>
        </w:rPr>
        <w:t xml:space="preserve">12) предуговор између добављача и правног лица, предузетника или физичког лица који садржи врсту возила, назив произвођача, модел возила, укупну цену возила, текући рачун продавца и идентификациони број возила (број шасије); </w:t>
      </w:r>
    </w:p>
    <w:p>
      <w:pPr>
        <w:spacing w:before="0" w:line="210" w:lineRule="atLeast"/>
        <w:ind w:left="0" w:right="0"/>
      </w:pPr>
      <w:r>
        <w:rPr>
          <w:rFonts w:ascii="Verdana" w:hAnsi="Verdana" w:eastAsia="Verdana" w:cs="Verdana"/>
          <w:sz w:val="22"/>
        </w:rPr>
        <w:t xml:space="preserve">13) изјаву добављача да је возило које је предмет захтева на лагеру и да може извршити испоруку возила;</w:t>
      </w:r>
    </w:p>
    <w:p>
      <w:pPr>
        <w:spacing w:before="0" w:line="210" w:lineRule="atLeast"/>
        <w:ind w:left="0" w:right="0"/>
      </w:pPr>
      <w:r>
        <w:rPr>
          <w:rFonts w:ascii="Verdana" w:hAnsi="Verdana" w:eastAsia="Verdana" w:cs="Verdana"/>
          <w:sz w:val="22"/>
        </w:rPr>
        <w:t xml:space="preserve">14) изјаву добављача да возило испуњава све прописане услове из члана 1. ове уредбе;</w:t>
      </w:r>
    </w:p>
    <w:p>
      <w:pPr>
        <w:spacing w:before="0" w:line="210" w:lineRule="atLeast"/>
        <w:ind w:left="0" w:right="0"/>
      </w:pPr>
      <w:r>
        <w:rPr>
          <w:rFonts w:ascii="Verdana" w:hAnsi="Verdana" w:eastAsia="Verdana" w:cs="Verdana"/>
          <w:sz w:val="22"/>
        </w:rPr>
        <w:t xml:space="preserve">15) потврду да је добављач ауторизовани дилер за продају нових возила овлашћен од стране произвођача возила, која су предмет захтева и да је регистрован у АПР за продају возила која су предмет захтева под шифром трговина на велико и трговина на мало и поправкa моторних возила и мотоцикала или потврду да је продавац возила које је предмет захтева произвођач тог возила;</w:t>
      </w:r>
    </w:p>
    <w:p>
      <w:pPr>
        <w:spacing w:before="0" w:line="210" w:lineRule="atLeast"/>
        <w:ind w:left="0" w:right="0"/>
      </w:pPr>
      <w:r>
        <w:rPr>
          <w:rFonts w:ascii="Verdana" w:hAnsi="Verdana" w:eastAsia="Verdana" w:cs="Verdana"/>
          <w:sz w:val="22"/>
        </w:rPr>
        <w:t xml:space="preserve">16) изјаву подносиоца захтева о начину куповине возила: сопственим средствима или путем финансијског лизинга (уз обавезно навођење података о лизинг кући: назив, адреса, матични број (МБ), порески идентификациони број (ПИБ), број рачуна и назив банке).</w:t>
      </w:r>
    </w:p>
    <w:p>
      <w:pPr>
        <w:spacing w:before="0" w:line="210" w:lineRule="atLeast"/>
        <w:ind w:left="0" w:right="0"/>
      </w:pPr>
      <w:r>
        <w:rPr>
          <w:rFonts w:ascii="Verdana" w:hAnsi="Verdana" w:eastAsia="Verdana" w:cs="Verdana"/>
          <w:sz w:val="22"/>
        </w:rPr>
        <w:t xml:space="preserve">Подаци из службених евиденција из става 2. тачка 1) подтачка (1) и тач. 2)–8) овог члана, као и податак из става 2. тачка 15) овог члана да је добављач регистрован у АПР за продају возила која су предмет захтева под шифром трговина на велико и трговина на мало и поправка моторних возила и мотоцикала, прибављају се по службеној дужности, осим ако странка изричито изјави да ће те податке прибавити сама.</w:t>
      </w:r>
    </w:p>
    <w:p>
      <w:pPr>
        <w:spacing w:before="0" w:line="210" w:lineRule="atLeast"/>
        <w:ind w:left="0" w:right="0"/>
      </w:pPr>
      <w:r>
        <w:rPr>
          <w:rFonts w:ascii="Verdana" w:hAnsi="Verdana" w:eastAsia="Verdana" w:cs="Verdana"/>
          <w:sz w:val="22"/>
        </w:rPr>
        <w:t xml:space="preserve">Целокупна достављена документација из става 2. овог члана остаје у архиви Министарства.</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Ако је захтев потпун, доноси се решење, којим се правном лицу, предузетнику или физичком лицу одобрава субвенција.</w:t>
      </w:r>
    </w:p>
    <w:p>
      <w:pPr>
        <w:spacing w:before="0" w:line="210" w:lineRule="atLeast"/>
        <w:ind w:left="0" w:right="0"/>
      </w:pPr>
      <w:r>
        <w:rPr>
          <w:rFonts w:ascii="Verdana" w:hAnsi="Verdana" w:eastAsia="Verdana" w:cs="Verdana"/>
          <w:sz w:val="22"/>
        </w:rPr>
        <w:t xml:space="preserve">Решење из става 1. овог члана ће бити достављено подносиоцу захтева у јединствено електронско сандуче на Порталу еУправа.</w:t>
      </w:r>
    </w:p>
    <w:p>
      <w:pPr>
        <w:spacing w:before="0" w:line="210" w:lineRule="atLeast"/>
        <w:ind w:left="0" w:right="0"/>
      </w:pPr>
      <w:r>
        <w:rPr>
          <w:rFonts w:ascii="Verdana" w:hAnsi="Verdana" w:eastAsia="Verdana" w:cs="Verdana"/>
          <w:sz w:val="22"/>
        </w:rPr>
        <w:t xml:space="preserve">Решењем из става 1. овог члана уређује се:</w:t>
      </w:r>
    </w:p>
    <w:p>
      <w:pPr>
        <w:spacing w:before="0" w:line="210" w:lineRule="atLeast"/>
        <w:ind w:left="0" w:right="0"/>
      </w:pPr>
      <w:r>
        <w:rPr>
          <w:rFonts w:ascii="Verdana" w:hAnsi="Verdana" w:eastAsia="Verdana" w:cs="Verdana"/>
          <w:sz w:val="22"/>
        </w:rPr>
        <w:t xml:space="preserve">1) врста возила, назив произвођача, модел возила, укупна цена возила и идентификациони број возила (број шасије); </w:t>
      </w:r>
    </w:p>
    <w:p>
      <w:pPr>
        <w:spacing w:before="0" w:line="210" w:lineRule="atLeast"/>
        <w:ind w:left="0" w:right="0"/>
      </w:pPr>
      <w:r>
        <w:rPr>
          <w:rFonts w:ascii="Verdana" w:hAnsi="Verdana" w:eastAsia="Verdana" w:cs="Verdana"/>
          <w:sz w:val="22"/>
        </w:rPr>
        <w:t xml:space="preserve">2) износ субвенције који ће бити уплаћен на рачун даваоца лизинга, односно продавца; </w:t>
      </w:r>
    </w:p>
    <w:p>
      <w:pPr>
        <w:spacing w:before="0" w:line="210" w:lineRule="atLeast"/>
        <w:ind w:left="0" w:right="0"/>
      </w:pPr>
      <w:r>
        <w:rPr>
          <w:rFonts w:ascii="Verdana" w:hAnsi="Verdana" w:eastAsia="Verdana" w:cs="Verdana"/>
          <w:sz w:val="22"/>
        </w:rPr>
        <w:t xml:space="preserve">3) рок за исплату минималног износа учешћа у случају закључења уговора о финансијском лизингу за куповину возила, односно рок у коме предузетник, правно лице односно физичко лице мора да плати купопродајну цену у случају куповине возила сопственим средствима;</w:t>
      </w:r>
    </w:p>
    <w:p>
      <w:pPr>
        <w:spacing w:before="0" w:line="210" w:lineRule="atLeast"/>
        <w:ind w:left="0" w:right="0"/>
      </w:pPr>
      <w:r>
        <w:rPr>
          <w:rFonts w:ascii="Verdana" w:hAnsi="Verdana" w:eastAsia="Verdana" w:cs="Verdana"/>
          <w:sz w:val="22"/>
        </w:rPr>
        <w:t xml:space="preserve">4) рок за закључење уговора о финансијском лизингу за куповину возила, односно закључење уговора о куповини возила.</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Уколико правно лице, предузетник или физичко лице купују ново возило сопственим средствима, у обавези су да у року од осам дана од дана пријема решења из члана 7. став 1. ове уредбе доставе електронским путем Министарству:</w:t>
      </w:r>
    </w:p>
    <w:p>
      <w:pPr>
        <w:spacing w:before="0" w:line="210" w:lineRule="atLeast"/>
        <w:ind w:left="0" w:right="0"/>
      </w:pPr>
      <w:r>
        <w:rPr>
          <w:rFonts w:ascii="Verdana" w:hAnsi="Verdana" w:eastAsia="Verdana" w:cs="Verdana"/>
          <w:sz w:val="22"/>
        </w:rPr>
        <w:t xml:space="preserve">1) уговор о купопродаји возила, у коме је, између осталог, неопходно унети идентификациони број возила (број шасије) и текући рачун на који ће се уплатити субвенција; </w:t>
      </w:r>
    </w:p>
    <w:p>
      <w:pPr>
        <w:spacing w:before="0" w:line="210" w:lineRule="atLeast"/>
        <w:ind w:left="0" w:right="0"/>
      </w:pPr>
      <w:r>
        <w:rPr>
          <w:rFonts w:ascii="Verdana" w:hAnsi="Verdana" w:eastAsia="Verdana" w:cs="Verdana"/>
          <w:sz w:val="22"/>
        </w:rPr>
        <w:t xml:space="preserve">2) предрачун, изражен у динарској противвредности, и у коме је, између осталог, потребно унети идентификациони број возила (број шасије);</w:t>
      </w:r>
    </w:p>
    <w:p>
      <w:pPr>
        <w:spacing w:before="0" w:line="210" w:lineRule="atLeast"/>
        <w:ind w:left="0" w:right="0"/>
      </w:pPr>
      <w:r>
        <w:rPr>
          <w:rFonts w:ascii="Verdana" w:hAnsi="Verdana" w:eastAsia="Verdana" w:cs="Verdana"/>
          <w:sz w:val="22"/>
        </w:rPr>
        <w:t xml:space="preserve">3) доказ о уплати преосталог дела купопродајне цене возилa, у коме ће, између осталог, бити наведен идентификациони број возила (број шасије) или број предрачуна или број уговора.</w:t>
      </w:r>
    </w:p>
    <w:p>
      <w:pPr>
        <w:spacing w:before="0" w:line="210" w:lineRule="atLeast"/>
        <w:ind w:left="0" w:right="0"/>
      </w:pPr>
      <w:r>
        <w:rPr>
          <w:rFonts w:ascii="Verdana" w:hAnsi="Verdana" w:eastAsia="Verdana" w:cs="Verdana"/>
          <w:sz w:val="22"/>
        </w:rPr>
        <w:t xml:space="preserve">Уколико правно лице, предузетник или физичко лице купују ново возило путем финансијског лизинга, у обавези су да у року од осам дана од дана пријема решења из члана 7. став 1. ове уредбе доставе Министарству:</w:t>
      </w:r>
    </w:p>
    <w:p>
      <w:pPr>
        <w:spacing w:before="0" w:line="210" w:lineRule="atLeast"/>
        <w:ind w:left="0" w:right="0"/>
      </w:pPr>
      <w:r>
        <w:rPr>
          <w:rFonts w:ascii="Verdana" w:hAnsi="Verdana" w:eastAsia="Verdana" w:cs="Verdana"/>
          <w:sz w:val="22"/>
        </w:rPr>
        <w:t xml:space="preserve">1) уговор о финансијском лизингу, у коме је, између осталог, неопходно унети и идентификациони број возила (број шасије), као и текући рачун на који ће се уплатити субвенција;</w:t>
      </w:r>
    </w:p>
    <w:p>
      <w:pPr>
        <w:spacing w:before="0" w:line="210" w:lineRule="atLeast"/>
        <w:ind w:left="0" w:right="0"/>
      </w:pPr>
      <w:r>
        <w:rPr>
          <w:rFonts w:ascii="Verdana" w:hAnsi="Verdana" w:eastAsia="Verdana" w:cs="Verdana"/>
          <w:sz w:val="22"/>
        </w:rPr>
        <w:t xml:space="preserve">2) потврду лизинг куће о висини уплаћеног учешћа у којој ће, између осталог, бити наведен и број уговора, као и доказ о извршеној уплати – извод из банке. </w:t>
      </w:r>
    </w:p>
    <w:p>
      <w:pPr>
        <w:spacing w:before="0" w:line="210" w:lineRule="atLeast"/>
        <w:ind w:left="0" w:right="0"/>
      </w:pPr>
      <w:r>
        <w:rPr>
          <w:rFonts w:ascii="Verdana" w:hAnsi="Verdana" w:eastAsia="Verdana" w:cs="Verdana"/>
          <w:sz w:val="22"/>
        </w:rPr>
        <w:t xml:space="preserve">У случају достављања одштампаног примерка електронског документа потребно је тај документ оверити на начин прописан чланом 12. став 1. тачка 2) Закона о електронском документу, електронској идентификацији и услугама од поверења у електронском пословању („Службени гласник РС”, бр. 94/17 и 52/21).</w:t>
      </w:r>
    </w:p>
    <w:p>
      <w:pPr>
        <w:spacing w:before="0" w:line="210" w:lineRule="atLeast"/>
        <w:ind w:left="0" w:right="0"/>
      </w:pPr>
      <w:r>
        <w:rPr>
          <w:rFonts w:ascii="Verdana" w:hAnsi="Verdana" w:eastAsia="Verdana" w:cs="Verdana"/>
          <w:sz w:val="22"/>
        </w:rPr>
        <w:t xml:space="preserve">У случају непоштовања рокова прописаних у ст. 1. и 2. овог члана, подносилац захтева губи право на доделу субвенције у текућој години.</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Захтеви за доделу субвенција подносе се електронским путем, почев од 1. марта 2026. године закључно са 30. септембром 2026. године.</w:t>
      </w:r>
    </w:p>
    <w:p>
      <w:pPr>
        <w:spacing w:before="0" w:line="210" w:lineRule="atLeast"/>
        <w:ind w:left="0" w:right="0"/>
      </w:pPr>
      <w:r>
        <w:rPr>
          <w:rFonts w:ascii="Verdana" w:hAnsi="Verdana" w:eastAsia="Verdana" w:cs="Verdana"/>
          <w:sz w:val="22"/>
        </w:rPr>
        <w:t xml:space="preserve">Министарство ће вршити доделу субвенција по пристиглим, уредним захтевима, до висине укупно расположивих средстава за реализацију субвенционисане куповине возила у 2026. години, у складу са чланом 3. ове уредбе.</w:t>
      </w:r>
    </w:p>
    <w:p>
      <w:pPr>
        <w:spacing w:before="0" w:line="210" w:lineRule="atLeast"/>
        <w:ind w:left="0" w:right="0"/>
      </w:pPr>
      <w:r>
        <w:rPr>
          <w:rFonts w:ascii="Verdana" w:hAnsi="Verdana" w:eastAsia="Verdana" w:cs="Verdana"/>
          <w:sz w:val="22"/>
        </w:rPr>
        <w:t xml:space="preserve">Поступак доделе субвенција се прекида ако висина опредељених средстава субвенција у текућој години није довољна за одобравање свих уредно предатих захтева у тој години.</w:t>
      </w:r>
    </w:p>
    <w:p>
      <w:pPr>
        <w:spacing w:before="0" w:line="210" w:lineRule="atLeast"/>
        <w:ind w:left="0" w:right="0"/>
      </w:pPr>
      <w:r>
        <w:rPr>
          <w:rFonts w:ascii="Verdana" w:hAnsi="Verdana" w:eastAsia="Verdana" w:cs="Verdana"/>
          <w:sz w:val="22"/>
        </w:rPr>
        <w:t xml:space="preserve">У случају да су средства субвенција искоришћена пре истека рока из става 1. овог члана, Министарство ће на својој интернет страници о томе обавестити заинтересоване стране, а поступак доделе субвенција се прекида.</w:t>
      </w:r>
    </w:p>
    <w:p>
      <w:pPr>
        <w:spacing w:before="0" w:line="210" w:lineRule="atLeast"/>
        <w:ind w:left="0" w:right="0"/>
      </w:pPr>
      <w:r>
        <w:rPr>
          <w:rFonts w:ascii="Verdana" w:hAnsi="Verdana" w:eastAsia="Verdana" w:cs="Verdana"/>
          <w:sz w:val="22"/>
        </w:rPr>
        <w:t xml:space="preserve">Поступак доделе субвенција се наставља након што се обезбеде буџетска средства. </w:t>
      </w:r>
    </w:p>
    <w:p>
      <w:pPr>
        <w:spacing w:before="0" w:line="210" w:lineRule="atLeast"/>
        <w:ind w:left="0" w:right="0"/>
      </w:pPr>
      <w:r>
        <w:rPr>
          <w:rFonts w:ascii="Verdana" w:hAnsi="Verdana" w:eastAsia="Verdana" w:cs="Verdana"/>
          <w:sz w:val="22"/>
        </w:rPr>
        <w:t xml:space="preserve">Подносилац захтева је дужан да ради даљег наставка поступка, достави нови предрачун за набавку новог возила и изјаву добављача да може извршити испоруку возила.</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Даном ступања на снагу ове уредбе престаје да важи Уредба о условима и начину спровођења субвенционисане куповинe нових возила која имају искључиво електрични погон („Службени гласник PC”, број 8/25). </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Ова уредба ступа на снагу осмог дана од дана објављивања у „Службеном гласнику Републике Србије”, а примењује се од 1. марта 2026. године.</w:t>
      </w:r>
    </w:p>
    <w:p>
      <w:pPr>
        <w:spacing w:before="0" w:line="210" w:lineRule="atLeast"/>
        <w:ind w:left="0" w:right="0"/>
        <w:jc w:val="right"/>
      </w:pPr>
      <w:r>
        <w:rPr>
          <w:rFonts w:ascii="Verdana" w:hAnsi="Verdana" w:eastAsia="Verdana" w:cs="Verdana"/>
          <w:sz w:val="22"/>
        </w:rPr>
        <w:t xml:space="preserve">05 број 110-1155/2026-1</w:t>
      </w:r>
    </w:p>
    <w:p>
      <w:pPr>
        <w:spacing w:before="0" w:line="210" w:lineRule="atLeast"/>
        <w:ind w:left="0" w:right="0"/>
        <w:jc w:val="right"/>
      </w:pPr>
      <w:r>
        <w:rPr>
          <w:rFonts w:ascii="Verdana" w:hAnsi="Verdana" w:eastAsia="Verdana" w:cs="Verdana"/>
          <w:sz w:val="22"/>
        </w:rPr>
        <w:t xml:space="preserve">У Београду, 6. фебруара 2026. године</w:t>
      </w:r>
    </w:p>
    <w:p>
      <w:pPr>
        <w:spacing w:before="0" w:line="210" w:lineRule="atLeast"/>
        <w:ind w:left="0" w:right="0"/>
        <w:jc w:val="right"/>
      </w:pPr>
      <w:r>
        <w:rPr>
          <w:rFonts w:ascii="Verdana" w:hAnsi="Verdana" w:eastAsia="Verdana" w:cs="Verdana"/>
          <w:b/>
          <w:sz w:val="22"/>
        </w:rPr>
        <w:t xml:space="preserve">Влада</w:t>
      </w:r>
    </w:p>
    <w:p>
      <w:pPr>
        <w:spacing w:before="0" w:line="210" w:lineRule="atLeast"/>
        <w:ind w:left="0" w:right="0"/>
        <w:jc w:val="right"/>
      </w:pPr>
      <w:r>
        <w:rPr>
          <w:rFonts w:ascii="Verdana" w:hAnsi="Verdana" w:eastAsia="Verdana" w:cs="Verdana"/>
          <w:sz w:val="22"/>
        </w:rPr>
        <w:t xml:space="preserve">Председник,</w:t>
      </w:r>
    </w:p>
    <w:p>
      <w:pPr>
        <w:spacing w:before="0" w:line="210" w:lineRule="atLeast"/>
        <w:ind w:left="0" w:right="0"/>
        <w:jc w:val="right"/>
      </w:pPr>
      <w:r>
        <w:rPr>
          <w:rFonts w:ascii="Verdana" w:hAnsi="Verdana" w:eastAsia="Verdana" w:cs="Verdana"/>
          <w:sz w:val="22"/>
        </w:rPr>
        <w:t xml:space="preserve">проф. др </w:t>
      </w:r>
      <w:r>
        <w:rPr>
          <w:rFonts w:ascii="Verdana" w:hAnsi="Verdana" w:eastAsia="Verdana" w:cs="Verdana"/>
          <w:b/>
          <w:sz w:val="22"/>
        </w:rPr>
        <w:t xml:space="preserve">Ђуро Мацут, </w:t>
      </w:r>
      <w:r>
        <w:rPr>
          <w:rFonts w:ascii="Verdana" w:hAnsi="Verdana" w:eastAsia="Verdana" w:cs="Verdana"/>
          <w:sz w:val="22"/>
        </w:rPr>
        <w:t xml:space="preserve">с.р.</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7754e81b4ba44b75" /></Relationships>
</file>